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eastAsia="仿宋_GB2312"/>
          <w:color w:val="000000"/>
          <w:sz w:val="36"/>
          <w:szCs w:val="36"/>
        </w:rPr>
      </w:pPr>
      <w:r>
        <w:rPr>
          <w:rFonts w:hint="eastAsia" w:eastAsia="仿宋_GB2312"/>
          <w:color w:val="000000"/>
          <w:sz w:val="36"/>
          <w:szCs w:val="36"/>
        </w:rPr>
        <w:t>举办全市“五水共治”会议议程</w:t>
      </w:r>
      <w:bookmarkStart w:id="0" w:name="_GoBack"/>
      <w:bookmarkEnd w:id="0"/>
    </w:p>
    <w:p/>
    <w:tbl>
      <w:tblPr>
        <w:tblStyle w:val="7"/>
        <w:tblW w:w="8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4470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0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11月30日（星期四）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8:30-9:00</w:t>
            </w:r>
          </w:p>
        </w:tc>
        <w:tc>
          <w:tcPr>
            <w:tcW w:w="447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报到及参展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59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9:00-9:20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开幕式：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来宾领导介绍；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温州大学领导致辞；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省治水办领导讲话；</w:t>
            </w:r>
          </w:p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4、市政领导讲话。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白洪楞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9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9:20-9:50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治水经验介绍——平阳县治水办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李红健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9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9:55-10:25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分散式污水处理——郑向勇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9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10:25-11:25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河湖综合治理与城市双修实践——马以超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11:30-11:50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华东院流域治理技术推介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9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11:50-13:00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午餐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9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13:00-14:10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面源污染控制技术和策略——罗安程</w:t>
            </w:r>
          </w:p>
        </w:tc>
        <w:tc>
          <w:tcPr>
            <w:tcW w:w="195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孙新新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9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14:15-14:35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卓锦环保公司案例介绍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9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14:35-15:35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水环境综合整治——许劲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9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15:40-16:00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中科天启遥感科技有限公司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案例介绍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592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16:00-16:20</w:t>
            </w:r>
          </w:p>
        </w:tc>
        <w:tc>
          <w:tcPr>
            <w:tcW w:w="4470" w:type="dxa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南方中金环境股份</w:t>
            </w:r>
            <w:r>
              <w:rPr>
                <w:rFonts w:ascii="仿宋" w:hAnsi="仿宋" w:eastAsia="仿宋" w:cs="仿宋"/>
                <w:kern w:val="0"/>
                <w:sz w:val="24"/>
              </w:rPr>
              <w:t>有限公司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案例介绍</w:t>
            </w:r>
          </w:p>
        </w:tc>
        <w:tc>
          <w:tcPr>
            <w:tcW w:w="1956" w:type="dxa"/>
            <w:vMerge w:val="continue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会议地点：温州大学岩松堂雁山厅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A0DC"/>
    <w:multiLevelType w:val="singleLevel"/>
    <w:tmpl w:val="5837A0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F9"/>
    <w:rsid w:val="00042BA3"/>
    <w:rsid w:val="00050063"/>
    <w:rsid w:val="00072162"/>
    <w:rsid w:val="00076A13"/>
    <w:rsid w:val="000831BD"/>
    <w:rsid w:val="000D24E2"/>
    <w:rsid w:val="001C591E"/>
    <w:rsid w:val="001E2BE0"/>
    <w:rsid w:val="002030DE"/>
    <w:rsid w:val="00330F33"/>
    <w:rsid w:val="00347F77"/>
    <w:rsid w:val="00427D3D"/>
    <w:rsid w:val="005F1099"/>
    <w:rsid w:val="0060725A"/>
    <w:rsid w:val="006206DA"/>
    <w:rsid w:val="00686765"/>
    <w:rsid w:val="006F3A71"/>
    <w:rsid w:val="00712F33"/>
    <w:rsid w:val="00714646"/>
    <w:rsid w:val="007148C7"/>
    <w:rsid w:val="007A37B5"/>
    <w:rsid w:val="007B2216"/>
    <w:rsid w:val="008946C1"/>
    <w:rsid w:val="008F1399"/>
    <w:rsid w:val="00916F58"/>
    <w:rsid w:val="00A47DBC"/>
    <w:rsid w:val="00A84BF4"/>
    <w:rsid w:val="00B0573D"/>
    <w:rsid w:val="00B8047A"/>
    <w:rsid w:val="00BB1E27"/>
    <w:rsid w:val="00C24CF9"/>
    <w:rsid w:val="00CD3906"/>
    <w:rsid w:val="00D24F5B"/>
    <w:rsid w:val="00D259FF"/>
    <w:rsid w:val="00D676B0"/>
    <w:rsid w:val="00DD374B"/>
    <w:rsid w:val="00DE39B0"/>
    <w:rsid w:val="00E529A4"/>
    <w:rsid w:val="00E536E9"/>
    <w:rsid w:val="00F06C10"/>
    <w:rsid w:val="00FD049C"/>
    <w:rsid w:val="01D57026"/>
    <w:rsid w:val="6ED5361E"/>
    <w:rsid w:val="7B5E6B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1 Char"/>
    <w:basedOn w:val="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60</Words>
  <Characters>343</Characters>
  <Lines>2</Lines>
  <Paragraphs>1</Paragraphs>
  <ScaleCrop>false</ScaleCrop>
  <LinksUpToDate>false</LinksUpToDate>
  <CharactersWithSpaces>402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2017-11-28T03:50:00Z</dcterms:created>
  <dc:creator>孙新新</dc:creator>
  <cp:lastModifiedBy>青柠1382508377</cp:lastModifiedBy>
  <dcterms:modified xsi:type="dcterms:W3CDTF">2017-11-29T00:46:29Z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